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3D0" w:rsidRDefault="00340F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Arial" w:eastAsia="Arial" w:hAnsi="Arial" w:cs="Arial"/>
        </w:rPr>
        <w:t>0-</w:t>
      </w:r>
    </w:p>
    <w:tbl>
      <w:tblPr>
        <w:tblStyle w:val="a"/>
        <w:tblW w:w="14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2340"/>
        <w:gridCol w:w="2880"/>
        <w:gridCol w:w="8010"/>
      </w:tblGrid>
      <w:tr w:rsidR="00DE73D0">
        <w:tc>
          <w:tcPr>
            <w:tcW w:w="1260" w:type="dxa"/>
            <w:shd w:val="clear" w:color="auto" w:fill="DEEBF6"/>
          </w:tcPr>
          <w:p w:rsidR="00DE73D0" w:rsidRDefault="00340FB7">
            <w:pPr>
              <w:jc w:val="center"/>
            </w:pPr>
            <w:r>
              <w:t>Time</w:t>
            </w:r>
          </w:p>
        </w:tc>
        <w:tc>
          <w:tcPr>
            <w:tcW w:w="2340" w:type="dxa"/>
            <w:shd w:val="clear" w:color="auto" w:fill="DEEBF6"/>
          </w:tcPr>
          <w:p w:rsidR="00DE73D0" w:rsidRDefault="00340FB7">
            <w:pPr>
              <w:jc w:val="center"/>
            </w:pPr>
            <w:r>
              <w:t>Topic</w:t>
            </w:r>
          </w:p>
        </w:tc>
        <w:tc>
          <w:tcPr>
            <w:tcW w:w="2880" w:type="dxa"/>
            <w:shd w:val="clear" w:color="auto" w:fill="DEEBF6"/>
          </w:tcPr>
          <w:p w:rsidR="00DE73D0" w:rsidRDefault="00340FB7">
            <w:pPr>
              <w:jc w:val="center"/>
            </w:pPr>
            <w:r>
              <w:t>Presenter</w:t>
            </w:r>
          </w:p>
        </w:tc>
        <w:tc>
          <w:tcPr>
            <w:tcW w:w="8010" w:type="dxa"/>
            <w:shd w:val="clear" w:color="auto" w:fill="DEEBF6"/>
          </w:tcPr>
          <w:p w:rsidR="00DE73D0" w:rsidRDefault="00340FB7">
            <w:pPr>
              <w:jc w:val="center"/>
            </w:pPr>
            <w:r>
              <w:t>Notes</w:t>
            </w:r>
          </w:p>
        </w:tc>
      </w:tr>
      <w:tr w:rsidR="00DE73D0">
        <w:trPr>
          <w:trHeight w:val="827"/>
        </w:trPr>
        <w:tc>
          <w:tcPr>
            <w:tcW w:w="1260" w:type="dxa"/>
          </w:tcPr>
          <w:p w:rsidR="00DE73D0" w:rsidRDefault="00340FB7">
            <w:r>
              <w:t>5:34-5:37</w:t>
            </w:r>
          </w:p>
        </w:tc>
        <w:tc>
          <w:tcPr>
            <w:tcW w:w="2340" w:type="dxa"/>
          </w:tcPr>
          <w:p w:rsidR="00DE73D0" w:rsidRDefault="00340FB7">
            <w:r>
              <w:t xml:space="preserve">Welcoming and Light Dinner </w:t>
            </w:r>
          </w:p>
          <w:p w:rsidR="00DE73D0" w:rsidRDefault="00DE73D0"/>
          <w:p w:rsidR="00DE73D0" w:rsidRDefault="00DE73D0">
            <w:pPr>
              <w:rPr>
                <w:b/>
              </w:rPr>
            </w:pPr>
          </w:p>
        </w:tc>
        <w:tc>
          <w:tcPr>
            <w:tcW w:w="2880" w:type="dxa"/>
          </w:tcPr>
          <w:p w:rsidR="00DE73D0" w:rsidRDefault="00340FB7">
            <w:pPr>
              <w:rPr>
                <w:b/>
              </w:rPr>
            </w:pPr>
            <w:r>
              <w:rPr>
                <w:b/>
              </w:rPr>
              <w:t>DELAC Secretary and Student Representative, Sujey Farias</w:t>
            </w:r>
          </w:p>
        </w:tc>
        <w:tc>
          <w:tcPr>
            <w:tcW w:w="8010" w:type="dxa"/>
          </w:tcPr>
          <w:p w:rsidR="00DE73D0" w:rsidRDefault="00340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Session started at 5:34 p.m. DELAC</w:t>
            </w:r>
            <w:r>
              <w:t xml:space="preserve"> Secretary and student representative</w:t>
            </w:r>
            <w:r>
              <w:rPr>
                <w:color w:val="000000"/>
              </w:rPr>
              <w:t>,</w:t>
            </w:r>
            <w:r>
              <w:t xml:space="preserve"> Sujey Farias</w:t>
            </w:r>
            <w:r>
              <w:rPr>
                <w:color w:val="000000"/>
              </w:rPr>
              <w:t xml:space="preserve">, opened the meeting and welcomed all the DELAC participants, while they were enjoying of a light dinner. </w:t>
            </w:r>
          </w:p>
        </w:tc>
      </w:tr>
      <w:tr w:rsidR="00DE73D0">
        <w:trPr>
          <w:trHeight w:val="827"/>
        </w:trPr>
        <w:tc>
          <w:tcPr>
            <w:tcW w:w="1260" w:type="dxa"/>
          </w:tcPr>
          <w:p w:rsidR="00DE73D0" w:rsidRDefault="00340FB7">
            <w:r>
              <w:t>5:37- 5:45</w:t>
            </w:r>
          </w:p>
        </w:tc>
        <w:tc>
          <w:tcPr>
            <w:tcW w:w="2340" w:type="dxa"/>
          </w:tcPr>
          <w:p w:rsidR="00DE73D0" w:rsidRDefault="00340FB7">
            <w:r>
              <w:t>DELAC Information</w:t>
            </w:r>
          </w:p>
        </w:tc>
        <w:tc>
          <w:tcPr>
            <w:tcW w:w="2880" w:type="dxa"/>
          </w:tcPr>
          <w:p w:rsidR="00DE73D0" w:rsidRDefault="00340FB7">
            <w:pPr>
              <w:rPr>
                <w:b/>
                <w:color w:val="1F1F1F"/>
              </w:rPr>
            </w:pPr>
            <w:r>
              <w:rPr>
                <w:b/>
              </w:rPr>
              <w:t xml:space="preserve">DELAC MLD Coordinator, Dr. </w:t>
            </w:r>
            <w:r>
              <w:rPr>
                <w:b/>
                <w:color w:val="1F1F1F"/>
              </w:rPr>
              <w:t>Vlastimil Krbecek</w:t>
            </w:r>
          </w:p>
          <w:p w:rsidR="00DE73D0" w:rsidRDefault="00DE73D0">
            <w:pPr>
              <w:rPr>
                <w:b/>
              </w:rPr>
            </w:pPr>
          </w:p>
        </w:tc>
        <w:tc>
          <w:tcPr>
            <w:tcW w:w="8010" w:type="dxa"/>
          </w:tcPr>
          <w:p w:rsidR="00DE73D0" w:rsidRDefault="00340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t>Dr. Vlasti read the core values, the academic office priorities, SCUSD cu</w:t>
            </w:r>
            <w:r>
              <w:t>lture and climate framework, on engagement, and the MLD outcomes.</w:t>
            </w:r>
          </w:p>
        </w:tc>
      </w:tr>
      <w:tr w:rsidR="00DE73D0">
        <w:trPr>
          <w:trHeight w:val="827"/>
        </w:trPr>
        <w:tc>
          <w:tcPr>
            <w:tcW w:w="1260" w:type="dxa"/>
          </w:tcPr>
          <w:p w:rsidR="00DE73D0" w:rsidRDefault="00340FB7">
            <w:r>
              <w:t>5:45- 5:50</w:t>
            </w:r>
          </w:p>
        </w:tc>
        <w:tc>
          <w:tcPr>
            <w:tcW w:w="2340" w:type="dxa"/>
          </w:tcPr>
          <w:p w:rsidR="00DE73D0" w:rsidRDefault="00340FB7">
            <w:r>
              <w:t>Community Connector</w:t>
            </w:r>
          </w:p>
        </w:tc>
        <w:tc>
          <w:tcPr>
            <w:tcW w:w="2880" w:type="dxa"/>
          </w:tcPr>
          <w:p w:rsidR="00DE73D0" w:rsidRDefault="00340FB7">
            <w:pPr>
              <w:rPr>
                <w:b/>
              </w:rPr>
            </w:pPr>
            <w:r>
              <w:rPr>
                <w:b/>
              </w:rPr>
              <w:t>DELAC Secretary and student representative: Sujey Farias</w:t>
            </w:r>
          </w:p>
        </w:tc>
        <w:tc>
          <w:tcPr>
            <w:tcW w:w="8010" w:type="dxa"/>
          </w:tcPr>
          <w:p w:rsidR="00DE73D0" w:rsidRDefault="00340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Sujey asked a question to DELAC participants:  “</w:t>
            </w:r>
            <w:r>
              <w:t>How do you celebrate Dia de Los Muertos?”</w:t>
            </w:r>
          </w:p>
        </w:tc>
      </w:tr>
      <w:tr w:rsidR="00DE73D0">
        <w:trPr>
          <w:trHeight w:val="647"/>
        </w:trPr>
        <w:tc>
          <w:tcPr>
            <w:tcW w:w="1260" w:type="dxa"/>
          </w:tcPr>
          <w:p w:rsidR="00DE73D0" w:rsidRDefault="00340FB7">
            <w:r>
              <w:t>5:50- 5:54</w:t>
            </w:r>
          </w:p>
        </w:tc>
        <w:tc>
          <w:tcPr>
            <w:tcW w:w="2340" w:type="dxa"/>
          </w:tcPr>
          <w:p w:rsidR="00DE73D0" w:rsidRDefault="00340FB7">
            <w:r>
              <w:t>DELAC Roll Call/Approval of Minutes.</w:t>
            </w:r>
          </w:p>
        </w:tc>
        <w:tc>
          <w:tcPr>
            <w:tcW w:w="2880" w:type="dxa"/>
          </w:tcPr>
          <w:p w:rsidR="00DE73D0" w:rsidRDefault="00340FB7">
            <w:pPr>
              <w:rPr>
                <w:b/>
              </w:rPr>
            </w:pPr>
            <w:r>
              <w:rPr>
                <w:b/>
              </w:rPr>
              <w:t>DELAC MLD Parent Adviser, Marcela Cardenas</w:t>
            </w:r>
          </w:p>
        </w:tc>
        <w:tc>
          <w:tcPr>
            <w:tcW w:w="8010" w:type="dxa"/>
          </w:tcPr>
          <w:p w:rsidR="00DE73D0" w:rsidRDefault="00340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Marcela Cardenas</w:t>
            </w:r>
            <w:r>
              <w:rPr>
                <w:color w:val="000000"/>
              </w:rPr>
              <w:t>, requested all the participants to make sure they all signed in.</w:t>
            </w:r>
          </w:p>
          <w:p w:rsidR="00DE73D0" w:rsidRDefault="00340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Also, </w:t>
            </w:r>
            <w:r>
              <w:t>Marcela Cardenas</w:t>
            </w:r>
            <w:r>
              <w:rPr>
                <w:color w:val="000000"/>
              </w:rPr>
              <w:t xml:space="preserve"> asked all to go through the minutes from previous DELAC meeting, </w:t>
            </w:r>
            <w:r>
              <w:t>April</w:t>
            </w:r>
            <w:r>
              <w:t xml:space="preserve"> 15th</w:t>
            </w:r>
            <w:r>
              <w:rPr>
                <w:color w:val="000000"/>
              </w:rPr>
              <w:t>.</w:t>
            </w:r>
          </w:p>
          <w:p w:rsidR="00DE73D0" w:rsidRDefault="00340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Approval of the Minutes: 1</w:t>
            </w:r>
            <w:r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Motion: </w:t>
            </w:r>
            <w:r>
              <w:t>Maria Flores</w:t>
            </w:r>
            <w:r>
              <w:rPr>
                <w:color w:val="000000"/>
              </w:rPr>
              <w:t>; 2</w:t>
            </w:r>
            <w:r>
              <w:rPr>
                <w:color w:val="000000"/>
                <w:vertAlign w:val="superscript"/>
              </w:rPr>
              <w:t xml:space="preserve">nd </w:t>
            </w:r>
            <w:r>
              <w:rPr>
                <w:color w:val="000000"/>
              </w:rPr>
              <w:t xml:space="preserve">Motion: </w:t>
            </w:r>
            <w:r>
              <w:t>Manida Oriyavong</w:t>
            </w:r>
            <w:r>
              <w:rPr>
                <w:color w:val="000000"/>
              </w:rPr>
              <w:t>. All in favor. Minutes were unanimously approved.</w:t>
            </w:r>
          </w:p>
          <w:p w:rsidR="00DE73D0" w:rsidRDefault="00DE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73D0">
        <w:trPr>
          <w:trHeight w:val="647"/>
        </w:trPr>
        <w:tc>
          <w:tcPr>
            <w:tcW w:w="1260" w:type="dxa"/>
          </w:tcPr>
          <w:p w:rsidR="00DE73D0" w:rsidRDefault="00340FB7">
            <w:r>
              <w:t>5:54-5:56</w:t>
            </w:r>
          </w:p>
        </w:tc>
        <w:tc>
          <w:tcPr>
            <w:tcW w:w="2340" w:type="dxa"/>
          </w:tcPr>
          <w:p w:rsidR="00DE73D0" w:rsidRDefault="00340FB7">
            <w:r>
              <w:t>Review of the Agenda</w:t>
            </w:r>
          </w:p>
        </w:tc>
        <w:tc>
          <w:tcPr>
            <w:tcW w:w="2880" w:type="dxa"/>
          </w:tcPr>
          <w:p w:rsidR="00DE73D0" w:rsidRDefault="00340FB7">
            <w:pPr>
              <w:rPr>
                <w:b/>
              </w:rPr>
            </w:pPr>
            <w:r>
              <w:rPr>
                <w:b/>
              </w:rPr>
              <w:t>DELAC MLD Parent Advisor, Marcela Cardenas</w:t>
            </w:r>
          </w:p>
        </w:tc>
        <w:tc>
          <w:tcPr>
            <w:tcW w:w="8010" w:type="dxa"/>
          </w:tcPr>
          <w:p w:rsidR="00DE73D0" w:rsidRDefault="00340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DELAC </w:t>
            </w:r>
            <w:r>
              <w:t xml:space="preserve">MLD Parent Advisor </w:t>
            </w:r>
            <w:r>
              <w:rPr>
                <w:color w:val="000000"/>
              </w:rPr>
              <w:t>went over the Agenda.</w:t>
            </w:r>
          </w:p>
        </w:tc>
      </w:tr>
      <w:tr w:rsidR="00DE73D0">
        <w:trPr>
          <w:trHeight w:val="683"/>
        </w:trPr>
        <w:tc>
          <w:tcPr>
            <w:tcW w:w="1260" w:type="dxa"/>
          </w:tcPr>
          <w:p w:rsidR="00DE73D0" w:rsidRDefault="00340FB7">
            <w:r>
              <w:t>5:56- 6:30</w:t>
            </w:r>
          </w:p>
        </w:tc>
        <w:tc>
          <w:tcPr>
            <w:tcW w:w="2340" w:type="dxa"/>
          </w:tcPr>
          <w:p w:rsidR="00DE73D0" w:rsidRDefault="00340FB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Presentation: “</w:t>
            </w:r>
            <w:r>
              <w:rPr>
                <w:b/>
              </w:rPr>
              <w:t>Local Control and Accountability Plan  (LCAP)”</w:t>
            </w:r>
          </w:p>
        </w:tc>
        <w:tc>
          <w:tcPr>
            <w:tcW w:w="2880" w:type="dxa"/>
          </w:tcPr>
          <w:p w:rsidR="00DE73D0" w:rsidRDefault="00340FB7">
            <w:r>
              <w:rPr>
                <w:b/>
              </w:rPr>
              <w:t xml:space="preserve">Dr. Ed Eldridge </w:t>
            </w:r>
          </w:p>
        </w:tc>
        <w:tc>
          <w:tcPr>
            <w:tcW w:w="8010" w:type="dxa"/>
          </w:tcPr>
          <w:p w:rsidR="00DE73D0" w:rsidRDefault="00340FB7">
            <w:pPr>
              <w:numPr>
                <w:ilvl w:val="0"/>
                <w:numId w:val="1"/>
              </w:numPr>
              <w:spacing w:before="240"/>
            </w:pPr>
            <w:r>
              <w:t xml:space="preserve">The </w:t>
            </w:r>
            <w:r>
              <w:rPr>
                <w:b/>
              </w:rPr>
              <w:t>Local Control and Accountability Plan (LCAP) is a three-year plan</w:t>
            </w:r>
            <w:r>
              <w:t xml:space="preserve"> that describes goals, actions, services, and expenditures to support pos</w:t>
            </w:r>
            <w:r>
              <w:t>itive student outcomes.</w:t>
            </w:r>
          </w:p>
          <w:p w:rsidR="00DE73D0" w:rsidRDefault="00340FB7">
            <w:pPr>
              <w:numPr>
                <w:ilvl w:val="0"/>
                <w:numId w:val="1"/>
              </w:numPr>
            </w:pPr>
            <w:r>
              <w:t xml:space="preserve">The LCAP </w:t>
            </w:r>
            <w:r>
              <w:rPr>
                <w:b/>
              </w:rPr>
              <w:t>focuses on students who have been historically underserved</w:t>
            </w:r>
            <w:r>
              <w:t>, including:</w:t>
            </w:r>
          </w:p>
          <w:p w:rsidR="00DE73D0" w:rsidRDefault="00340FB7">
            <w:pPr>
              <w:numPr>
                <w:ilvl w:val="1"/>
                <w:numId w:val="1"/>
              </w:numPr>
            </w:pPr>
            <w:r>
              <w:t>English Learners</w:t>
            </w:r>
          </w:p>
          <w:p w:rsidR="00DE73D0" w:rsidRDefault="00340FB7">
            <w:pPr>
              <w:numPr>
                <w:ilvl w:val="1"/>
                <w:numId w:val="1"/>
              </w:numPr>
            </w:pPr>
            <w:r>
              <w:t>Foster Youth</w:t>
            </w:r>
          </w:p>
          <w:p w:rsidR="00DE73D0" w:rsidRDefault="00340FB7">
            <w:pPr>
              <w:numPr>
                <w:ilvl w:val="1"/>
                <w:numId w:val="1"/>
              </w:numPr>
            </w:pPr>
            <w:r>
              <w:t>Socioeconomically Disadvantaged students</w:t>
            </w:r>
          </w:p>
          <w:p w:rsidR="00DE73D0" w:rsidRDefault="00340FB7">
            <w:pPr>
              <w:numPr>
                <w:ilvl w:val="1"/>
                <w:numId w:val="1"/>
              </w:numPr>
            </w:pPr>
            <w:r>
              <w:t>African American students</w:t>
            </w:r>
          </w:p>
          <w:p w:rsidR="00DE73D0" w:rsidRDefault="00340FB7">
            <w:pPr>
              <w:numPr>
                <w:ilvl w:val="1"/>
                <w:numId w:val="1"/>
              </w:numPr>
            </w:pPr>
            <w:r>
              <w:t>American Indian students</w:t>
            </w:r>
          </w:p>
          <w:p w:rsidR="00DE73D0" w:rsidRDefault="00340FB7">
            <w:pPr>
              <w:numPr>
                <w:ilvl w:val="1"/>
                <w:numId w:val="1"/>
              </w:numPr>
            </w:pPr>
            <w:r>
              <w:t>Homeless Youth students, and</w:t>
            </w:r>
          </w:p>
          <w:p w:rsidR="00DE73D0" w:rsidRDefault="00340FB7">
            <w:pPr>
              <w:numPr>
                <w:ilvl w:val="1"/>
                <w:numId w:val="1"/>
              </w:numPr>
            </w:pPr>
            <w:r>
              <w:t>Students with Disabilities.</w:t>
            </w:r>
          </w:p>
          <w:p w:rsidR="00DE73D0" w:rsidRDefault="00340FB7">
            <w:pPr>
              <w:numPr>
                <w:ilvl w:val="0"/>
                <w:numId w:val="1"/>
              </w:numPr>
            </w:pPr>
            <w:r>
              <w:t xml:space="preserve">The LCAP has </w:t>
            </w:r>
            <w:r>
              <w:rPr>
                <w:b/>
              </w:rPr>
              <w:t>three main goals</w:t>
            </w:r>
            <w:r>
              <w:t>:</w:t>
            </w:r>
          </w:p>
          <w:p w:rsidR="00DE73D0" w:rsidRDefault="00340FB7">
            <w:pPr>
              <w:numPr>
                <w:ilvl w:val="1"/>
                <w:numId w:val="1"/>
              </w:numPr>
            </w:pPr>
            <w:r>
              <w:rPr>
                <w:b/>
              </w:rPr>
              <w:t>Goal 1: Graduation Outcomes</w:t>
            </w:r>
          </w:p>
          <w:p w:rsidR="00DE73D0" w:rsidRDefault="00340FB7">
            <w:pPr>
              <w:numPr>
                <w:ilvl w:val="2"/>
                <w:numId w:val="1"/>
              </w:numPr>
            </w:pPr>
            <w:r>
              <w:lastRenderedPageBreak/>
              <w:t>Increase the graduation rate by 5%</w:t>
            </w:r>
          </w:p>
          <w:p w:rsidR="00DE73D0" w:rsidRDefault="00340FB7">
            <w:pPr>
              <w:numPr>
                <w:ilvl w:val="2"/>
                <w:numId w:val="1"/>
              </w:numPr>
            </w:pPr>
            <w:r>
              <w:t>Increase the College/Career Indicator by one status level by 2027</w:t>
            </w:r>
          </w:p>
          <w:p w:rsidR="00DE73D0" w:rsidRDefault="00340FB7">
            <w:pPr>
              <w:numPr>
                <w:ilvl w:val="1"/>
                <w:numId w:val="1"/>
              </w:numPr>
            </w:pPr>
            <w:r>
              <w:rPr>
                <w:b/>
              </w:rPr>
              <w:t>Goal 2: Academic Outcomes</w:t>
            </w:r>
          </w:p>
          <w:p w:rsidR="00DE73D0" w:rsidRDefault="00340FB7">
            <w:pPr>
              <w:numPr>
                <w:ilvl w:val="2"/>
                <w:numId w:val="1"/>
              </w:numPr>
            </w:pPr>
            <w:r>
              <w:t>At least 80% of students in grades 4-8 wil</w:t>
            </w:r>
            <w:r>
              <w:t>l show growth in English Language Arts and Math by 2026-27</w:t>
            </w:r>
          </w:p>
          <w:p w:rsidR="00DE73D0" w:rsidRDefault="00340FB7">
            <w:pPr>
              <w:numPr>
                <w:ilvl w:val="1"/>
                <w:numId w:val="1"/>
              </w:numPr>
            </w:pPr>
            <w:r>
              <w:rPr>
                <w:b/>
              </w:rPr>
              <w:t>Goal 3: Welcoming/Safety Outcomes</w:t>
            </w:r>
          </w:p>
          <w:p w:rsidR="00DE73D0" w:rsidRDefault="00340FB7">
            <w:pPr>
              <w:numPr>
                <w:ilvl w:val="2"/>
                <w:numId w:val="1"/>
              </w:numPr>
            </w:pPr>
            <w:r>
              <w:t>All students and families will feel safe and connected in their school community</w:t>
            </w:r>
          </w:p>
          <w:p w:rsidR="00DE73D0" w:rsidRDefault="00340FB7">
            <w:pPr>
              <w:numPr>
                <w:ilvl w:val="0"/>
                <w:numId w:val="1"/>
              </w:numPr>
            </w:pPr>
            <w:r>
              <w:rPr>
                <w:b/>
              </w:rPr>
              <w:t xml:space="preserve">Data from the 2022-23 California School Dashboard shows disparities among student </w:t>
            </w:r>
            <w:r>
              <w:rPr>
                <w:b/>
              </w:rPr>
              <w:t>groups</w:t>
            </w:r>
            <w:r>
              <w:t>. For example:</w:t>
            </w:r>
          </w:p>
          <w:p w:rsidR="00DE73D0" w:rsidRDefault="00340FB7">
            <w:pPr>
              <w:numPr>
                <w:ilvl w:val="1"/>
                <w:numId w:val="1"/>
              </w:numPr>
            </w:pPr>
            <w:r>
              <w:t>The graduation rate for African American students was 74.0%, compared to 83.8% overall.</w:t>
            </w:r>
          </w:p>
          <w:p w:rsidR="00DE73D0" w:rsidRDefault="00340FB7">
            <w:pPr>
              <w:numPr>
                <w:ilvl w:val="1"/>
                <w:numId w:val="1"/>
              </w:numPr>
              <w:spacing w:after="240"/>
            </w:pPr>
            <w:r>
              <w:t>The suspension rate for African American students was 15.3%, compared to 6.1% overall.</w:t>
            </w:r>
          </w:p>
          <w:p w:rsidR="00DE73D0" w:rsidRDefault="00340FB7">
            <w:pPr>
              <w:spacing w:before="240" w:after="240"/>
            </w:pPr>
            <w:r>
              <w:t>The LCAP is an important tool for school districts to improv</w:t>
            </w:r>
            <w:r>
              <w:t>e student outcomes and address disparities among student groups.</w:t>
            </w:r>
          </w:p>
        </w:tc>
      </w:tr>
      <w:tr w:rsidR="00DE73D0">
        <w:trPr>
          <w:trHeight w:val="368"/>
        </w:trPr>
        <w:tc>
          <w:tcPr>
            <w:tcW w:w="1260" w:type="dxa"/>
          </w:tcPr>
          <w:p w:rsidR="00DE73D0" w:rsidRDefault="00340FB7">
            <w:r>
              <w:lastRenderedPageBreak/>
              <w:t>6:30- 6:35</w:t>
            </w:r>
          </w:p>
        </w:tc>
        <w:tc>
          <w:tcPr>
            <w:tcW w:w="2340" w:type="dxa"/>
          </w:tcPr>
          <w:p w:rsidR="00DE73D0" w:rsidRDefault="00340F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</w:t>
            </w:r>
          </w:p>
        </w:tc>
        <w:tc>
          <w:tcPr>
            <w:tcW w:w="2880" w:type="dxa"/>
          </w:tcPr>
          <w:p w:rsidR="00DE73D0" w:rsidRDefault="00DE73D0">
            <w:pPr>
              <w:rPr>
                <w:b/>
                <w:sz w:val="24"/>
                <w:szCs w:val="24"/>
              </w:rPr>
            </w:pPr>
          </w:p>
        </w:tc>
        <w:tc>
          <w:tcPr>
            <w:tcW w:w="8010" w:type="dxa"/>
          </w:tcPr>
          <w:p w:rsidR="00DE73D0" w:rsidRDefault="00DE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E73D0">
        <w:trPr>
          <w:trHeight w:val="368"/>
        </w:trPr>
        <w:tc>
          <w:tcPr>
            <w:tcW w:w="1260" w:type="dxa"/>
          </w:tcPr>
          <w:p w:rsidR="00DE73D0" w:rsidRDefault="00340FB7">
            <w:r>
              <w:t>6:35- 6:46</w:t>
            </w:r>
          </w:p>
        </w:tc>
        <w:tc>
          <w:tcPr>
            <w:tcW w:w="2340" w:type="dxa"/>
          </w:tcPr>
          <w:p w:rsidR="00DE73D0" w:rsidRDefault="00340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Presentation: </w:t>
            </w:r>
            <w:r>
              <w:rPr>
                <w:b/>
                <w:sz w:val="24"/>
                <w:szCs w:val="24"/>
              </w:rPr>
              <w:t>“EL Data At A Glance”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DE73D0" w:rsidRDefault="00340FB7">
            <w:pPr>
              <w:rPr>
                <w:b/>
              </w:rPr>
            </w:pPr>
            <w:r>
              <w:rPr>
                <w:b/>
              </w:rPr>
              <w:t xml:space="preserve">DELAC MLD Coordinator, </w:t>
            </w:r>
            <w:r>
              <w:rPr>
                <w:b/>
                <w:color w:val="1F1F1F"/>
              </w:rPr>
              <w:t>Vlastimil Krbecek</w:t>
            </w:r>
          </w:p>
        </w:tc>
        <w:tc>
          <w:tcPr>
            <w:tcW w:w="8010" w:type="dxa"/>
          </w:tcPr>
          <w:p w:rsidR="00DE73D0" w:rsidRDefault="00340FB7">
            <w:pPr>
              <w:numPr>
                <w:ilvl w:val="0"/>
                <w:numId w:val="4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total number of English Learners (EL) students in the district is </w:t>
            </w:r>
            <w:r>
              <w:rPr>
                <w:b/>
                <w:sz w:val="24"/>
                <w:szCs w:val="24"/>
              </w:rPr>
              <w:t>7,415</w:t>
            </w:r>
            <w:r>
              <w:rPr>
                <w:sz w:val="24"/>
                <w:szCs w:val="24"/>
              </w:rPr>
              <w:t xml:space="preserve"> as of October 8, 2024.</w:t>
            </w:r>
          </w:p>
          <w:p w:rsidR="00DE73D0" w:rsidRDefault="00340FB7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data was downloaded from IC.</w:t>
            </w:r>
          </w:p>
          <w:p w:rsidR="00DE73D0" w:rsidRDefault="00340FB7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478</w:t>
            </w:r>
            <w:r>
              <w:rPr>
                <w:sz w:val="24"/>
                <w:szCs w:val="24"/>
              </w:rPr>
              <w:t xml:space="preserve"> Emergent Bilingual students are projected to be reclassified in the 2024-25 school year.</w:t>
            </w:r>
          </w:p>
          <w:p w:rsidR="00DE73D0" w:rsidRDefault="00340FB7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of the students reclassified in the 2023-24 school year were dually identified.</w:t>
            </w:r>
          </w:p>
          <w:p w:rsidR="00DE73D0" w:rsidRDefault="00340FB7">
            <w:pPr>
              <w:numPr>
                <w:ilvl w:val="0"/>
                <w:numId w:val="4"/>
              </w:num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reclassification d</w:t>
            </w:r>
            <w:r>
              <w:rPr>
                <w:sz w:val="24"/>
                <w:szCs w:val="24"/>
              </w:rPr>
              <w:t>ata from the school district does not reflect the data from the California Department of Education (CDE).</w:t>
            </w:r>
          </w:p>
          <w:p w:rsidR="00DE73D0" w:rsidRDefault="00340FB7">
            <w:pPr>
              <w:numPr>
                <w:ilvl w:val="0"/>
                <w:numId w:val="4"/>
              </w:numPr>
              <w:spacing w:after="24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DELAC representatives requested that more comprehensive data be provided on the reclassification of English Learner (EL) students and those identified</w:t>
            </w:r>
            <w:r>
              <w:rPr>
                <w:sz w:val="24"/>
                <w:szCs w:val="24"/>
                <w:highlight w:val="white"/>
              </w:rPr>
              <w:t xml:space="preserve"> with dual needs.</w:t>
            </w:r>
          </w:p>
        </w:tc>
      </w:tr>
      <w:tr w:rsidR="00DE73D0">
        <w:trPr>
          <w:trHeight w:val="368"/>
        </w:trPr>
        <w:tc>
          <w:tcPr>
            <w:tcW w:w="1260" w:type="dxa"/>
          </w:tcPr>
          <w:p w:rsidR="00DE73D0" w:rsidRDefault="00340FB7">
            <w:r>
              <w:lastRenderedPageBreak/>
              <w:t>6:46- 7:12</w:t>
            </w:r>
          </w:p>
        </w:tc>
        <w:tc>
          <w:tcPr>
            <w:tcW w:w="2340" w:type="dxa"/>
          </w:tcPr>
          <w:p w:rsidR="00DE73D0" w:rsidRDefault="00340FB7">
            <w:r>
              <w:t xml:space="preserve">Presentation:  </w:t>
            </w:r>
            <w:r>
              <w:rPr>
                <w:b/>
              </w:rPr>
              <w:t xml:space="preserve">“The Importance of Regular School Attendance” </w:t>
            </w:r>
          </w:p>
        </w:tc>
        <w:tc>
          <w:tcPr>
            <w:tcW w:w="2880" w:type="dxa"/>
          </w:tcPr>
          <w:p w:rsidR="00DE73D0" w:rsidRDefault="00340FB7">
            <w:pPr>
              <w:rPr>
                <w:b/>
              </w:rPr>
            </w:pPr>
            <w:r>
              <w:rPr>
                <w:b/>
              </w:rPr>
              <w:t>Dr. Sandra Laird, Attendance Specialist III</w:t>
            </w:r>
          </w:p>
        </w:tc>
        <w:tc>
          <w:tcPr>
            <w:tcW w:w="8010" w:type="dxa"/>
          </w:tcPr>
          <w:p w:rsidR="00DE73D0" w:rsidRDefault="00340FB7">
            <w:pPr>
              <w:numPr>
                <w:ilvl w:val="0"/>
                <w:numId w:val="3"/>
              </w:numPr>
              <w:spacing w:before="240"/>
            </w:pPr>
            <w:r>
              <w:rPr>
                <w:b/>
              </w:rPr>
              <w:t>The Office of Student Attendance &amp; Engagement aims to increase student attendance, reduce chronic absenteeism, and ensure the success of all students.</w:t>
            </w:r>
            <w:r>
              <w:t xml:space="preserve"> The office primarily supports school sites, and sometimes students and families, to remove barriers that </w:t>
            </w:r>
            <w:r>
              <w:t>make it difficult for students to attend school.</w:t>
            </w:r>
          </w:p>
          <w:p w:rsidR="00DE73D0" w:rsidRDefault="00340FB7">
            <w:pPr>
              <w:numPr>
                <w:ilvl w:val="0"/>
                <w:numId w:val="3"/>
              </w:numPr>
            </w:pPr>
            <w:r>
              <w:rPr>
                <w:b/>
              </w:rPr>
              <w:t>Chronic absence is defined as missing 10% or more of school days for any reason</w:t>
            </w:r>
          </w:p>
          <w:p w:rsidR="00DE73D0" w:rsidRDefault="00340FB7">
            <w:pPr>
              <w:numPr>
                <w:ilvl w:val="0"/>
                <w:numId w:val="3"/>
              </w:numPr>
            </w:pPr>
            <w:r>
              <w:rPr>
                <w:b/>
              </w:rPr>
              <w:t>Regular school attendance offers several benefits, including:</w:t>
            </w:r>
          </w:p>
          <w:p w:rsidR="00DE73D0" w:rsidRDefault="00340FB7">
            <w:pPr>
              <w:numPr>
                <w:ilvl w:val="1"/>
                <w:numId w:val="3"/>
              </w:numPr>
            </w:pPr>
            <w:r>
              <w:t>Stronger, easier, and quicker development of English language ski</w:t>
            </w:r>
            <w:r>
              <w:t>lls</w:t>
            </w:r>
          </w:p>
          <w:p w:rsidR="00DE73D0" w:rsidRDefault="00340FB7">
            <w:pPr>
              <w:numPr>
                <w:ilvl w:val="1"/>
                <w:numId w:val="3"/>
              </w:numPr>
            </w:pPr>
            <w:r>
              <w:t>Easier adjustment to the school culture</w:t>
            </w:r>
          </w:p>
          <w:p w:rsidR="00DE73D0" w:rsidRDefault="00340FB7">
            <w:pPr>
              <w:numPr>
                <w:ilvl w:val="1"/>
                <w:numId w:val="3"/>
              </w:numPr>
            </w:pPr>
            <w:r>
              <w:t>Reading proficiency by third grade</w:t>
            </w:r>
          </w:p>
          <w:p w:rsidR="00DE73D0" w:rsidRDefault="00340FB7">
            <w:pPr>
              <w:numPr>
                <w:ilvl w:val="1"/>
                <w:numId w:val="3"/>
              </w:numPr>
            </w:pPr>
            <w:r>
              <w:t>Staying on track to graduate high school</w:t>
            </w:r>
          </w:p>
          <w:p w:rsidR="00DE73D0" w:rsidRDefault="00340FB7">
            <w:pPr>
              <w:numPr>
                <w:ilvl w:val="1"/>
                <w:numId w:val="3"/>
              </w:numPr>
            </w:pPr>
            <w:r>
              <w:t>Improved feelings about school and themselves</w:t>
            </w:r>
          </w:p>
          <w:p w:rsidR="00DE73D0" w:rsidRDefault="00340FB7">
            <w:pPr>
              <w:numPr>
                <w:ilvl w:val="0"/>
                <w:numId w:val="3"/>
              </w:numPr>
            </w:pPr>
            <w:r>
              <w:rPr>
                <w:b/>
              </w:rPr>
              <w:t>The Sacramento City Unified School District (SCUSD) has a goal of 96% or higher attendance</w:t>
            </w:r>
            <w:r>
              <w:rPr>
                <w:b/>
              </w:rPr>
              <w:t>.</w:t>
            </w:r>
          </w:p>
          <w:p w:rsidR="00DE73D0" w:rsidRDefault="00340FB7">
            <w:pPr>
              <w:numPr>
                <w:ilvl w:val="0"/>
                <w:numId w:val="3"/>
              </w:numPr>
            </w:pPr>
            <w:r>
              <w:rPr>
                <w:b/>
              </w:rPr>
              <w:t>The district offers services to English learner (EL) families in multiple languages, including Hmong, Vietnamese, Pashto, and Mien.</w:t>
            </w:r>
            <w:r>
              <w:t xml:space="preserve"> These services include attendance communication, engagement support plans, and collaboration with the Multilingual Departm</w:t>
            </w:r>
            <w:r>
              <w:t>ent and the Family Action Committee for Education (F.A.C.E). The district's FOCUS Program provides workshops and activities in multiple languages.</w:t>
            </w:r>
          </w:p>
          <w:p w:rsidR="00DE73D0" w:rsidRDefault="00340FB7">
            <w:pPr>
              <w:numPr>
                <w:ilvl w:val="0"/>
                <w:numId w:val="3"/>
              </w:numPr>
            </w:pPr>
            <w:r>
              <w:rPr>
                <w:b/>
              </w:rPr>
              <w:t>Parents can encourage regular school attendance by:</w:t>
            </w:r>
          </w:p>
          <w:p w:rsidR="00DE73D0" w:rsidRDefault="00340FB7">
            <w:pPr>
              <w:numPr>
                <w:ilvl w:val="1"/>
                <w:numId w:val="3"/>
              </w:numPr>
            </w:pPr>
            <w:r>
              <w:t>Emphasizing that school attendance is not a choice</w:t>
            </w:r>
          </w:p>
          <w:p w:rsidR="00DE73D0" w:rsidRDefault="00340FB7">
            <w:pPr>
              <w:numPr>
                <w:ilvl w:val="1"/>
                <w:numId w:val="3"/>
              </w:numPr>
            </w:pPr>
            <w:r>
              <w:t>Avoidi</w:t>
            </w:r>
            <w:r>
              <w:t>ng extended vacations during the school year</w:t>
            </w:r>
          </w:p>
          <w:p w:rsidR="00DE73D0" w:rsidRDefault="00340FB7">
            <w:pPr>
              <w:numPr>
                <w:ilvl w:val="1"/>
                <w:numId w:val="3"/>
              </w:numPr>
            </w:pPr>
            <w:r>
              <w:t>Scheduling appointments before or after school</w:t>
            </w:r>
          </w:p>
          <w:p w:rsidR="00DE73D0" w:rsidRDefault="00340FB7">
            <w:pPr>
              <w:numPr>
                <w:ilvl w:val="1"/>
                <w:numId w:val="3"/>
              </w:numPr>
            </w:pPr>
            <w:r>
              <w:t>Reaching out to their school site for support</w:t>
            </w:r>
          </w:p>
          <w:p w:rsidR="00DE73D0" w:rsidRDefault="00340FB7">
            <w:pPr>
              <w:numPr>
                <w:ilvl w:val="1"/>
                <w:numId w:val="3"/>
              </w:numPr>
              <w:spacing w:after="240"/>
            </w:pPr>
            <w:r>
              <w:t>Utilizing Infinite Campus Parent Portal and Parent Square</w:t>
            </w:r>
          </w:p>
        </w:tc>
      </w:tr>
      <w:tr w:rsidR="00DE73D0">
        <w:trPr>
          <w:trHeight w:val="368"/>
        </w:trPr>
        <w:tc>
          <w:tcPr>
            <w:tcW w:w="1260" w:type="dxa"/>
          </w:tcPr>
          <w:p w:rsidR="00DE73D0" w:rsidRDefault="00340FB7">
            <w:r>
              <w:t>7:12- 7:16</w:t>
            </w:r>
          </w:p>
        </w:tc>
        <w:tc>
          <w:tcPr>
            <w:tcW w:w="2340" w:type="dxa"/>
          </w:tcPr>
          <w:p w:rsidR="00DE73D0" w:rsidRDefault="00340FB7">
            <w:r>
              <w:t xml:space="preserve">Needs Assessment </w:t>
            </w:r>
          </w:p>
        </w:tc>
        <w:tc>
          <w:tcPr>
            <w:tcW w:w="2880" w:type="dxa"/>
          </w:tcPr>
          <w:p w:rsidR="00DE73D0" w:rsidRDefault="00340FB7">
            <w:pPr>
              <w:rPr>
                <w:b/>
              </w:rPr>
            </w:pPr>
            <w:r>
              <w:rPr>
                <w:b/>
              </w:rPr>
              <w:t>DELAC Secretary and student representative: Sujey Farias</w:t>
            </w:r>
          </w:p>
        </w:tc>
        <w:tc>
          <w:tcPr>
            <w:tcW w:w="8010" w:type="dxa"/>
          </w:tcPr>
          <w:p w:rsidR="00DE73D0" w:rsidRDefault="00340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Sujey Farias asked the DELAC representatives if they could fill out a form where they could choose 5 topics they would like to include in our next meetings. </w:t>
            </w:r>
          </w:p>
        </w:tc>
      </w:tr>
      <w:tr w:rsidR="00DE73D0">
        <w:trPr>
          <w:trHeight w:val="70"/>
        </w:trPr>
        <w:tc>
          <w:tcPr>
            <w:tcW w:w="1260" w:type="dxa"/>
          </w:tcPr>
          <w:p w:rsidR="00DE73D0" w:rsidRDefault="00340FB7">
            <w:r>
              <w:t>7:16-7:19</w:t>
            </w:r>
          </w:p>
        </w:tc>
        <w:tc>
          <w:tcPr>
            <w:tcW w:w="2340" w:type="dxa"/>
          </w:tcPr>
          <w:p w:rsidR="00DE73D0" w:rsidRDefault="00340FB7">
            <w:r>
              <w:t>Public Comment</w:t>
            </w:r>
          </w:p>
        </w:tc>
        <w:tc>
          <w:tcPr>
            <w:tcW w:w="2880" w:type="dxa"/>
          </w:tcPr>
          <w:p w:rsidR="00DE73D0" w:rsidRDefault="00340FB7">
            <w:pPr>
              <w:rPr>
                <w:b/>
              </w:rPr>
            </w:pPr>
            <w:r>
              <w:rPr>
                <w:b/>
              </w:rPr>
              <w:t>DELAC Secretary</w:t>
            </w:r>
            <w:r>
              <w:rPr>
                <w:b/>
              </w:rPr>
              <w:t xml:space="preserve"> and student representative: Sujey Farias</w:t>
            </w:r>
          </w:p>
        </w:tc>
        <w:tc>
          <w:tcPr>
            <w:tcW w:w="8010" w:type="dxa"/>
          </w:tcPr>
          <w:p w:rsidR="00DE73D0" w:rsidRDefault="00340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DELAC participants had an opportunity to express their thoughts, concerns, and suggestions regarding:</w:t>
            </w:r>
          </w:p>
          <w:p w:rsidR="00DE73D0" w:rsidRDefault="00340F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How can parents get more engaged in the District programs?</w:t>
            </w:r>
          </w:p>
          <w:p w:rsidR="00DE73D0" w:rsidRDefault="00340F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How to support parents with reclassified/graduate students (post-secondary education)?</w:t>
            </w:r>
          </w:p>
          <w:p w:rsidR="00DE73D0" w:rsidRDefault="00340F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 need of more Instructional Aide staffing for ELD’s (Newcomers)</w:t>
            </w:r>
          </w:p>
          <w:p w:rsidR="00DE73D0" w:rsidRDefault="00340F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 parent stated that they have seen more improvement in the reclassification process.</w:t>
            </w:r>
          </w:p>
          <w:p w:rsidR="00DE73D0" w:rsidRDefault="00DE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E73D0">
        <w:trPr>
          <w:trHeight w:val="593"/>
        </w:trPr>
        <w:tc>
          <w:tcPr>
            <w:tcW w:w="1260" w:type="dxa"/>
          </w:tcPr>
          <w:p w:rsidR="00DE73D0" w:rsidRDefault="00340FB7">
            <w:r>
              <w:lastRenderedPageBreak/>
              <w:t>7:19-7:27</w:t>
            </w:r>
          </w:p>
        </w:tc>
        <w:tc>
          <w:tcPr>
            <w:tcW w:w="2340" w:type="dxa"/>
          </w:tcPr>
          <w:p w:rsidR="00DE73D0" w:rsidRDefault="00340FB7">
            <w:r>
              <w:t xml:space="preserve">DELAC Officer Announcement </w:t>
            </w:r>
          </w:p>
        </w:tc>
        <w:tc>
          <w:tcPr>
            <w:tcW w:w="2880" w:type="dxa"/>
          </w:tcPr>
          <w:p w:rsidR="00DE73D0" w:rsidRDefault="00340FB7">
            <w:pPr>
              <w:rPr>
                <w:b/>
              </w:rPr>
            </w:pPr>
            <w:r>
              <w:rPr>
                <w:b/>
              </w:rPr>
              <w:t>DELAC President, MD Rohul Amin Bhuiyan</w:t>
            </w:r>
          </w:p>
        </w:tc>
        <w:tc>
          <w:tcPr>
            <w:tcW w:w="8010" w:type="dxa"/>
          </w:tcPr>
          <w:p w:rsidR="00DE73D0" w:rsidRDefault="00340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DELAC President announced to the meeting attendees that he is resigning due to conflicts with his other occupations. </w:t>
            </w:r>
          </w:p>
          <w:p w:rsidR="00DE73D0" w:rsidRDefault="00340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" w:name="_30j0zll" w:colFirst="0" w:colLast="0"/>
            <w:bookmarkEnd w:id="2"/>
            <w:r>
              <w:t>After the announcement, ballots were passed among the audience to elect</w:t>
            </w:r>
            <w:r>
              <w:t xml:space="preserve"> a new President and vote at the next DELAC meeting on December 12, 2024.</w:t>
            </w:r>
          </w:p>
        </w:tc>
      </w:tr>
      <w:tr w:rsidR="00DE73D0">
        <w:trPr>
          <w:trHeight w:val="593"/>
        </w:trPr>
        <w:tc>
          <w:tcPr>
            <w:tcW w:w="1260" w:type="dxa"/>
          </w:tcPr>
          <w:p w:rsidR="00DE73D0" w:rsidRDefault="00340FB7">
            <w:r>
              <w:t>7:29-7:30</w:t>
            </w:r>
          </w:p>
        </w:tc>
        <w:tc>
          <w:tcPr>
            <w:tcW w:w="2340" w:type="dxa"/>
          </w:tcPr>
          <w:p w:rsidR="00DE73D0" w:rsidRDefault="00340FB7">
            <w:r>
              <w:t>DELAC Feedback</w:t>
            </w:r>
          </w:p>
        </w:tc>
        <w:tc>
          <w:tcPr>
            <w:tcW w:w="2880" w:type="dxa"/>
          </w:tcPr>
          <w:p w:rsidR="00DE73D0" w:rsidRDefault="00340FB7">
            <w:pPr>
              <w:rPr>
                <w:b/>
              </w:rPr>
            </w:pPr>
            <w:r>
              <w:rPr>
                <w:b/>
              </w:rPr>
              <w:t>DELAC Student Rep., Sujey Farias</w:t>
            </w:r>
          </w:p>
        </w:tc>
        <w:tc>
          <w:tcPr>
            <w:tcW w:w="8010" w:type="dxa"/>
          </w:tcPr>
          <w:p w:rsidR="00DE73D0" w:rsidRDefault="00340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Sujey requested the attendees to scan the QR Code to provide their meeting feedback.</w:t>
            </w:r>
          </w:p>
          <w:p w:rsidR="00DE73D0" w:rsidRDefault="00DE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73D0" w:rsidRDefault="00DE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E73D0">
        <w:trPr>
          <w:trHeight w:val="593"/>
        </w:trPr>
        <w:tc>
          <w:tcPr>
            <w:tcW w:w="1260" w:type="dxa"/>
          </w:tcPr>
          <w:p w:rsidR="00DE73D0" w:rsidRDefault="00340FB7">
            <w:r>
              <w:t>7:30-7:31</w:t>
            </w:r>
          </w:p>
        </w:tc>
        <w:tc>
          <w:tcPr>
            <w:tcW w:w="2340" w:type="dxa"/>
          </w:tcPr>
          <w:p w:rsidR="00DE73D0" w:rsidRDefault="00340FB7">
            <w:r>
              <w:t>DELAC Closing</w:t>
            </w:r>
          </w:p>
        </w:tc>
        <w:tc>
          <w:tcPr>
            <w:tcW w:w="2880" w:type="dxa"/>
          </w:tcPr>
          <w:p w:rsidR="00DE73D0" w:rsidRDefault="00340FB7">
            <w:pPr>
              <w:rPr>
                <w:b/>
              </w:rPr>
            </w:pPr>
            <w:r>
              <w:rPr>
                <w:b/>
              </w:rPr>
              <w:t>MLD Parent Advisor, Marcela Cardenas</w:t>
            </w:r>
          </w:p>
        </w:tc>
        <w:tc>
          <w:tcPr>
            <w:tcW w:w="8010" w:type="dxa"/>
          </w:tcPr>
          <w:p w:rsidR="00DE73D0" w:rsidRDefault="00340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Marcela proceeded to close the meeting with a Carlos Santana’s quote.</w:t>
            </w:r>
          </w:p>
        </w:tc>
      </w:tr>
      <w:tr w:rsidR="00DE73D0">
        <w:trPr>
          <w:trHeight w:val="2303"/>
        </w:trPr>
        <w:tc>
          <w:tcPr>
            <w:tcW w:w="1260" w:type="dxa"/>
          </w:tcPr>
          <w:p w:rsidR="00DE73D0" w:rsidRDefault="00340FB7">
            <w:r>
              <w:t>7:31-733</w:t>
            </w:r>
          </w:p>
        </w:tc>
        <w:tc>
          <w:tcPr>
            <w:tcW w:w="2340" w:type="dxa"/>
          </w:tcPr>
          <w:p w:rsidR="00DE73D0" w:rsidRDefault="00340FB7">
            <w:r>
              <w:t>Upcoming Events</w:t>
            </w:r>
          </w:p>
        </w:tc>
        <w:tc>
          <w:tcPr>
            <w:tcW w:w="2880" w:type="dxa"/>
          </w:tcPr>
          <w:p w:rsidR="00DE73D0" w:rsidRDefault="00340FB7">
            <w:pPr>
              <w:rPr>
                <w:b/>
              </w:rPr>
            </w:pPr>
            <w:r>
              <w:rPr>
                <w:b/>
              </w:rPr>
              <w:t>DELAC Secretary Anita Farias and Student Rep., Sujey Farias</w:t>
            </w:r>
          </w:p>
        </w:tc>
        <w:tc>
          <w:tcPr>
            <w:tcW w:w="8010" w:type="dxa"/>
          </w:tcPr>
          <w:p w:rsidR="00DE73D0" w:rsidRDefault="00340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  <w:u w:val="single"/>
              </w:rPr>
              <w:t xml:space="preserve">SCUSD BOARD MEETINGS – Serna Center - Community Rooms </w:t>
            </w:r>
          </w:p>
          <w:p w:rsidR="00DE73D0" w:rsidRDefault="00340FB7">
            <w:pPr>
              <w:widowControl w:val="0"/>
              <w:spacing w:before="160" w:line="216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DELAC</w:t>
            </w:r>
          </w:p>
          <w:p w:rsidR="00DE73D0" w:rsidRDefault="00340FB7">
            <w:pPr>
              <w:widowControl w:val="0"/>
              <w:numPr>
                <w:ilvl w:val="0"/>
                <w:numId w:val="5"/>
              </w:numPr>
              <w:spacing w:before="160" w:line="21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Thursday, December 12, 5:30-7:30 p.m.</w:t>
            </w:r>
          </w:p>
          <w:p w:rsidR="00DE73D0" w:rsidRDefault="00340FB7">
            <w:pPr>
              <w:widowControl w:val="0"/>
              <w:numPr>
                <w:ilvl w:val="0"/>
                <w:numId w:val="5"/>
              </w:numPr>
              <w:spacing w:line="21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Thursday, January 30, 5:30-7:30 p.m.</w:t>
            </w:r>
          </w:p>
          <w:p w:rsidR="00DE73D0" w:rsidRDefault="00340FB7">
            <w:pPr>
              <w:widowControl w:val="0"/>
              <w:numPr>
                <w:ilvl w:val="0"/>
                <w:numId w:val="5"/>
              </w:numPr>
              <w:spacing w:line="21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Thursday, March 13, 5:30-7:30 p.m.</w:t>
            </w:r>
          </w:p>
          <w:p w:rsidR="00DE73D0" w:rsidRDefault="00340FB7">
            <w:pPr>
              <w:widowControl w:val="0"/>
              <w:numPr>
                <w:ilvl w:val="0"/>
                <w:numId w:val="5"/>
              </w:numPr>
              <w:spacing w:line="21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Thursday, May 22, 5:30-7:30 p.m.</w:t>
            </w:r>
          </w:p>
          <w:p w:rsidR="00DE73D0" w:rsidRDefault="00340FB7">
            <w:pPr>
              <w:widowControl w:val="0"/>
              <w:spacing w:before="160" w:line="216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MPAC</w:t>
            </w:r>
          </w:p>
          <w:p w:rsidR="00DE73D0" w:rsidRDefault="00340FB7">
            <w:pPr>
              <w:widowControl w:val="0"/>
              <w:numPr>
                <w:ilvl w:val="0"/>
                <w:numId w:val="5"/>
              </w:numPr>
              <w:spacing w:before="160" w:line="21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Monday, October 21st, 6:00 p.m. - 7:30 p.m. ( through zoom)</w:t>
            </w:r>
          </w:p>
          <w:p w:rsidR="00DE73D0" w:rsidRDefault="00340FB7">
            <w:pPr>
              <w:widowControl w:val="0"/>
              <w:numPr>
                <w:ilvl w:val="0"/>
                <w:numId w:val="5"/>
              </w:numPr>
              <w:spacing w:line="21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Monday , December 9th, 6:00 p.m. - 7:30 p.</w:t>
            </w:r>
            <w:r>
              <w:rPr>
                <w:rFonts w:ascii="Arial" w:eastAsia="Arial" w:hAnsi="Arial" w:cs="Arial"/>
              </w:rPr>
              <w:t xml:space="preserve">m. ( through zoom)  </w:t>
            </w:r>
          </w:p>
          <w:p w:rsidR="00DE73D0" w:rsidRDefault="00340FB7">
            <w:pPr>
              <w:widowControl w:val="0"/>
              <w:numPr>
                <w:ilvl w:val="0"/>
                <w:numId w:val="5"/>
              </w:numPr>
              <w:spacing w:line="21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Monday , February 10th , 6:00 p.m. - 7:30 p.m.  (through zoom)</w:t>
            </w:r>
          </w:p>
          <w:p w:rsidR="00DE73D0" w:rsidRDefault="00340FB7">
            <w:pPr>
              <w:widowControl w:val="0"/>
              <w:numPr>
                <w:ilvl w:val="0"/>
                <w:numId w:val="5"/>
              </w:numPr>
              <w:spacing w:line="21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Monday , March 10 th , 6:00 p.m. - 7:30 p.m. </w:t>
            </w:r>
          </w:p>
          <w:p w:rsidR="00DE73D0" w:rsidRDefault="00340FB7">
            <w:pPr>
              <w:widowControl w:val="0"/>
              <w:numPr>
                <w:ilvl w:val="0"/>
                <w:numId w:val="5"/>
              </w:numPr>
              <w:spacing w:line="21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Monday, April 14th, 6:00 p.m. - 7:30 p.m. </w:t>
            </w:r>
          </w:p>
          <w:p w:rsidR="00DE73D0" w:rsidRDefault="00340FB7">
            <w:pPr>
              <w:widowControl w:val="0"/>
              <w:spacing w:before="160" w:line="216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SCUSD BOARD MEETINGS</w:t>
            </w:r>
          </w:p>
          <w:p w:rsidR="00DE73D0" w:rsidRDefault="00340FB7">
            <w:pPr>
              <w:widowControl w:val="0"/>
              <w:numPr>
                <w:ilvl w:val="0"/>
                <w:numId w:val="5"/>
              </w:numPr>
              <w:spacing w:before="160" w:line="21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Thursday, October 24, 6:30 p.m.</w:t>
            </w:r>
          </w:p>
          <w:p w:rsidR="00DE73D0" w:rsidRDefault="00340FB7">
            <w:pPr>
              <w:widowControl w:val="0"/>
              <w:numPr>
                <w:ilvl w:val="0"/>
                <w:numId w:val="5"/>
              </w:numPr>
              <w:spacing w:line="21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Thursday, November 7, 6:30 p.m.  </w:t>
            </w:r>
          </w:p>
        </w:tc>
      </w:tr>
    </w:tbl>
    <w:p w:rsidR="00DE73D0" w:rsidRDefault="00DE73D0"/>
    <w:sectPr w:rsidR="00DE73D0">
      <w:headerReference w:type="default" r:id="rId7"/>
      <w:pgSz w:w="15840" w:h="12240" w:orient="landscape"/>
      <w:pgMar w:top="720" w:right="720" w:bottom="288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40FB7">
      <w:pPr>
        <w:spacing w:after="0" w:line="240" w:lineRule="auto"/>
      </w:pPr>
      <w:r>
        <w:separator/>
      </w:r>
    </w:p>
  </w:endnote>
  <w:endnote w:type="continuationSeparator" w:id="0">
    <w:p w:rsidR="00000000" w:rsidRDefault="0034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40FB7">
      <w:pPr>
        <w:spacing w:after="0" w:line="240" w:lineRule="auto"/>
      </w:pPr>
      <w:r>
        <w:separator/>
      </w:r>
    </w:p>
  </w:footnote>
  <w:footnote w:type="continuationSeparator" w:id="0">
    <w:p w:rsidR="00000000" w:rsidRDefault="00340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D0" w:rsidRDefault="00340F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  <w:sz w:val="32"/>
        <w:szCs w:val="32"/>
      </w:rPr>
      <w:t>DELAC Meeting Minutes</w:t>
    </w:r>
    <w:r>
      <w:rPr>
        <w:b/>
        <w:color w:val="000000"/>
        <w:sz w:val="32"/>
        <w:szCs w:val="32"/>
      </w:rPr>
      <w:br/>
    </w:r>
    <w:r>
      <w:rPr>
        <w:b/>
      </w:rPr>
      <w:t>Thursday</w:t>
    </w:r>
    <w:r>
      <w:rPr>
        <w:b/>
        <w:color w:val="000000"/>
      </w:rPr>
      <w:t>,</w:t>
    </w:r>
    <w:r>
      <w:rPr>
        <w:b/>
      </w:rPr>
      <w:t xml:space="preserve"> October</w:t>
    </w:r>
    <w:r>
      <w:rPr>
        <w:b/>
        <w:color w:val="000000"/>
      </w:rPr>
      <w:t xml:space="preserve"> 1</w:t>
    </w:r>
    <w:r>
      <w:rPr>
        <w:b/>
      </w:rPr>
      <w:t>7</w:t>
    </w:r>
    <w:r>
      <w:rPr>
        <w:b/>
        <w:color w:val="000000"/>
      </w:rPr>
      <w:t>, 2024</w:t>
    </w:r>
    <w:r>
      <w:rPr>
        <w:b/>
        <w:color w:val="000000"/>
      </w:rPr>
      <w:br/>
      <w:t>5:30PM-7:30PM</w:t>
    </w:r>
  </w:p>
  <w:p w:rsidR="00DE73D0" w:rsidRDefault="00340F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2"/>
        <w:szCs w:val="32"/>
      </w:rPr>
    </w:pPr>
    <w:r>
      <w:rPr>
        <w:b/>
        <w:color w:val="000000"/>
      </w:rPr>
      <w:t xml:space="preserve">Serna Center – South Carolina Room </w:t>
    </w:r>
  </w:p>
  <w:p w:rsidR="00DE73D0" w:rsidRDefault="00DE73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50E"/>
    <w:multiLevelType w:val="multilevel"/>
    <w:tmpl w:val="3C248B52"/>
    <w:lvl w:ilvl="0">
      <w:start w:val="1"/>
      <w:numFmt w:val="bullet"/>
      <w:lvlText w:val="★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•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•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•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•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•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•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•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•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CD5174D"/>
    <w:multiLevelType w:val="multilevel"/>
    <w:tmpl w:val="3252F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6D5814"/>
    <w:multiLevelType w:val="multilevel"/>
    <w:tmpl w:val="8342E9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0471B18"/>
    <w:multiLevelType w:val="multilevel"/>
    <w:tmpl w:val="2356E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81059C1"/>
    <w:multiLevelType w:val="multilevel"/>
    <w:tmpl w:val="305E16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D0"/>
    <w:rsid w:val="00340FB7"/>
    <w:rsid w:val="00DE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183881-E28A-4E24-AFE5-B8972A79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 Lee</dc:creator>
  <cp:lastModifiedBy>Kao Lee</cp:lastModifiedBy>
  <cp:revision>2</cp:revision>
  <dcterms:created xsi:type="dcterms:W3CDTF">2024-11-14T00:28:00Z</dcterms:created>
  <dcterms:modified xsi:type="dcterms:W3CDTF">2024-11-14T00:28:00Z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3f3308d6177d0c8a6111b06b2f04863b1f4b696444bedcbf0842e9ec0392ef5f</vt:lpwstr>
  </property>
</Properties>
</file>